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F2" w:rsidRDefault="001A0CF2" w:rsidP="001A0CF2">
      <w:pPr>
        <w:autoSpaceDE w:val="0"/>
        <w:autoSpaceDN w:val="0"/>
        <w:adjustRightInd w:val="0"/>
        <w:spacing w:line="260" w:lineRule="atLeast"/>
        <w:rPr>
          <w:rFonts w:ascii="Arial" w:hAnsi="Arial" w:cs="Arial"/>
          <w:sz w:val="20"/>
          <w:szCs w:val="20"/>
        </w:rPr>
      </w:pPr>
      <w:r>
        <w:rPr>
          <w:rFonts w:ascii="Arial" w:hAnsi="Arial" w:cs="Arial"/>
          <w:sz w:val="20"/>
          <w:szCs w:val="20"/>
        </w:rPr>
        <w:t>De reacties op het optreden van Elisabeth Samson van de Surinaamse overheid</w:t>
      </w:r>
    </w:p>
    <w:p w:rsidR="001A0CF2" w:rsidRDefault="001A0CF2" w:rsidP="001A0CF2">
      <w:pPr>
        <w:autoSpaceDE w:val="0"/>
        <w:autoSpaceDN w:val="0"/>
        <w:adjustRightInd w:val="0"/>
        <w:spacing w:line="260" w:lineRule="atLeast"/>
        <w:rPr>
          <w:rFonts w:ascii="Arial" w:hAnsi="Arial" w:cs="Arial"/>
          <w:sz w:val="20"/>
          <w:szCs w:val="20"/>
        </w:rPr>
      </w:pPr>
      <w:r>
        <w:rPr>
          <w:rFonts w:ascii="Arial" w:hAnsi="Arial" w:cs="Arial"/>
          <w:sz w:val="20"/>
          <w:szCs w:val="20"/>
        </w:rPr>
        <w:t>en van de overheid in de Republiek passen bij twee kenmerkende aspecten van</w:t>
      </w:r>
    </w:p>
    <w:p w:rsidR="001A0CF2" w:rsidRDefault="001A0CF2" w:rsidP="001A0CF2">
      <w:pPr>
        <w:autoSpaceDE w:val="0"/>
        <w:autoSpaceDN w:val="0"/>
        <w:adjustRightInd w:val="0"/>
        <w:spacing w:line="260" w:lineRule="atLeast"/>
        <w:rPr>
          <w:rFonts w:ascii="Arial" w:hAnsi="Arial" w:cs="Arial"/>
          <w:sz w:val="20"/>
          <w:szCs w:val="20"/>
        </w:rPr>
      </w:pPr>
      <w:r>
        <w:rPr>
          <w:rFonts w:ascii="Arial" w:hAnsi="Arial" w:cs="Arial"/>
          <w:sz w:val="20"/>
          <w:szCs w:val="20"/>
        </w:rPr>
        <w:t>de achttiende eeuw.</w:t>
      </w:r>
    </w:p>
    <w:p w:rsidR="001A0CF2" w:rsidRDefault="001A0CF2" w:rsidP="001A0CF2">
      <w:pPr>
        <w:autoSpaceDE w:val="0"/>
        <w:autoSpaceDN w:val="0"/>
        <w:adjustRightInd w:val="0"/>
        <w:spacing w:line="260" w:lineRule="atLeast"/>
        <w:rPr>
          <w:rFonts w:ascii="Arial" w:hAnsi="Arial" w:cs="Arial"/>
          <w:sz w:val="20"/>
          <w:szCs w:val="20"/>
        </w:rPr>
      </w:pPr>
    </w:p>
    <w:p w:rsidR="001A0CF2" w:rsidRDefault="001A0CF2" w:rsidP="001A0CF2">
      <w:pPr>
        <w:autoSpaceDE w:val="0"/>
        <w:autoSpaceDN w:val="0"/>
        <w:adjustRightInd w:val="0"/>
        <w:spacing w:line="260" w:lineRule="atLeast"/>
        <w:rPr>
          <w:rFonts w:ascii="Arial" w:hAnsi="Arial" w:cs="Arial"/>
          <w:sz w:val="20"/>
          <w:szCs w:val="20"/>
        </w:rPr>
      </w:pPr>
      <w:r>
        <w:rPr>
          <w:rFonts w:ascii="Arial" w:hAnsi="Arial" w:cs="Arial"/>
          <w:sz w:val="20"/>
          <w:szCs w:val="20"/>
        </w:rPr>
        <w:t>4p Noem beide reacties en leg bij elke reactie uit, welk kenmerkend aspect van de</w:t>
      </w:r>
    </w:p>
    <w:p w:rsidR="001A0CF2" w:rsidRDefault="001A0CF2" w:rsidP="001A0CF2">
      <w:pPr>
        <w:autoSpaceDE w:val="0"/>
        <w:autoSpaceDN w:val="0"/>
        <w:adjustRightInd w:val="0"/>
        <w:spacing w:line="260" w:lineRule="atLeast"/>
        <w:rPr>
          <w:rFonts w:ascii="Arial" w:hAnsi="Arial" w:cs="Arial"/>
          <w:sz w:val="20"/>
          <w:szCs w:val="20"/>
        </w:rPr>
      </w:pPr>
      <w:r>
        <w:rPr>
          <w:rFonts w:ascii="Arial" w:hAnsi="Arial" w:cs="Arial"/>
          <w:sz w:val="20"/>
          <w:szCs w:val="20"/>
        </w:rPr>
        <w:t>achttiende eeuw erbij past.</w:t>
      </w:r>
    </w:p>
    <w:p w:rsidR="001A0CF2" w:rsidRDefault="001A0CF2" w:rsidP="001A0CF2">
      <w:pPr>
        <w:autoSpaceDE w:val="0"/>
        <w:autoSpaceDN w:val="0"/>
        <w:adjustRightInd w:val="0"/>
        <w:spacing w:line="260" w:lineRule="atLeast"/>
        <w:rPr>
          <w:rFonts w:ascii="Arial" w:hAnsi="Arial" w:cs="Arial"/>
          <w:sz w:val="20"/>
          <w:szCs w:val="20"/>
        </w:rPr>
      </w:pPr>
    </w:p>
    <w:p w:rsidR="001A0CF2" w:rsidRDefault="001A0CF2" w:rsidP="001A0CF2">
      <w:pPr>
        <w:autoSpaceDE w:val="0"/>
        <w:autoSpaceDN w:val="0"/>
        <w:adjustRightInd w:val="0"/>
        <w:spacing w:line="260" w:lineRule="atLeast"/>
        <w:rPr>
          <w:rFonts w:ascii="Arial" w:hAnsi="Arial" w:cs="Arial"/>
          <w:sz w:val="20"/>
          <w:szCs w:val="20"/>
        </w:rPr>
      </w:pPr>
    </w:p>
    <w:p w:rsidR="001A0CF2" w:rsidRDefault="001A0CF2" w:rsidP="001A0CF2">
      <w:pPr>
        <w:autoSpaceDE w:val="0"/>
        <w:autoSpaceDN w:val="0"/>
        <w:adjustRightInd w:val="0"/>
        <w:spacing w:line="260" w:lineRule="atLeast"/>
        <w:rPr>
          <w:rFonts w:ascii="Arial" w:hAnsi="Arial" w:cs="Arial"/>
          <w:sz w:val="20"/>
          <w:szCs w:val="20"/>
        </w:rPr>
      </w:pPr>
    </w:p>
    <w:p w:rsidR="004B7A0C" w:rsidRDefault="001A0CF2">
      <w:r>
        <w:rPr>
          <w:noProof/>
        </w:rPr>
        <w:drawing>
          <wp:inline distT="0" distB="0" distL="0" distR="0" wp14:anchorId="1D08C417" wp14:editId="5A2AE1D5">
            <wp:extent cx="5495925" cy="28765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95925" cy="2876550"/>
                    </a:xfrm>
                    <a:prstGeom prst="rect">
                      <a:avLst/>
                    </a:prstGeom>
                  </pic:spPr>
                </pic:pic>
              </a:graphicData>
            </a:graphic>
          </wp:inline>
        </w:drawing>
      </w:r>
    </w:p>
    <w:p w:rsidR="001A0CF2" w:rsidRDefault="001A0CF2"/>
    <w:p w:rsidR="001A0CF2" w:rsidRDefault="001A0CF2">
      <w:pPr>
        <w:spacing w:after="160" w:line="259" w:lineRule="auto"/>
        <w:rPr>
          <w:rFonts w:ascii="Arial" w:hAnsi="Arial" w:cs="Arial"/>
          <w:i/>
          <w:iCs/>
          <w:color w:val="000000"/>
          <w:sz w:val="20"/>
          <w:szCs w:val="20"/>
        </w:rPr>
      </w:pPr>
      <w:r>
        <w:rPr>
          <w:rFonts w:ascii="Arial" w:hAnsi="Arial" w:cs="Arial"/>
          <w:i/>
          <w:iCs/>
          <w:color w:val="000000"/>
          <w:sz w:val="20"/>
          <w:szCs w:val="20"/>
        </w:rPr>
        <w:br w:type="page"/>
      </w:r>
    </w:p>
    <w:p w:rsidR="001A0CF2" w:rsidRPr="001A0CF2" w:rsidRDefault="001A0CF2" w:rsidP="001A0CF2">
      <w:pPr>
        <w:autoSpaceDE w:val="0"/>
        <w:autoSpaceDN w:val="0"/>
        <w:adjustRightInd w:val="0"/>
        <w:spacing w:line="260" w:lineRule="atLeast"/>
        <w:rPr>
          <w:rFonts w:ascii="Arial" w:hAnsi="Arial" w:cs="Arial"/>
          <w:i/>
          <w:iCs/>
          <w:color w:val="000000"/>
          <w:sz w:val="20"/>
          <w:szCs w:val="20"/>
        </w:rPr>
      </w:pPr>
      <w:r w:rsidRPr="001A0CF2">
        <w:rPr>
          <w:rFonts w:ascii="Arial" w:hAnsi="Arial" w:cs="Arial"/>
          <w:i/>
          <w:iCs/>
          <w:color w:val="000000"/>
          <w:sz w:val="20"/>
          <w:szCs w:val="20"/>
        </w:rPr>
        <w:lastRenderedPageBreak/>
        <w:t>Gebruik bron 1, 2 en 3</w:t>
      </w:r>
    </w:p>
    <w:p w:rsidR="001A0CF2" w:rsidRPr="001A0CF2" w:rsidRDefault="001A0CF2" w:rsidP="001A0CF2">
      <w:pPr>
        <w:autoSpaceDE w:val="0"/>
        <w:autoSpaceDN w:val="0"/>
        <w:adjustRightInd w:val="0"/>
        <w:spacing w:line="260" w:lineRule="atLeast"/>
        <w:rPr>
          <w:rFonts w:ascii="Arial" w:hAnsi="Arial" w:cs="Arial"/>
          <w:color w:val="000000"/>
          <w:sz w:val="20"/>
          <w:szCs w:val="20"/>
        </w:rPr>
      </w:pPr>
    </w:p>
    <w:p w:rsidR="001A0CF2" w:rsidRPr="001A0CF2" w:rsidRDefault="001A0CF2" w:rsidP="001A0CF2">
      <w:pPr>
        <w:autoSpaceDE w:val="0"/>
        <w:autoSpaceDN w:val="0"/>
        <w:adjustRightInd w:val="0"/>
        <w:spacing w:line="260" w:lineRule="atLeast"/>
        <w:rPr>
          <w:rFonts w:ascii="Arial" w:hAnsi="Arial" w:cs="Arial"/>
          <w:color w:val="000000"/>
          <w:sz w:val="20"/>
          <w:szCs w:val="20"/>
        </w:rPr>
      </w:pPr>
      <w:r w:rsidRPr="001A0CF2">
        <w:rPr>
          <w:rFonts w:ascii="Arial" w:hAnsi="Arial" w:cs="Arial"/>
          <w:color w:val="000000"/>
          <w:sz w:val="20"/>
          <w:szCs w:val="20"/>
        </w:rPr>
        <w:t>Tussen december 1572 en juli 1573 wordt de stad Haarlem belegerd door de Spaanse legers van koning Filips II. Kenau Simonsdochter Hasselaar zou een belangrijke rol hebben gespeeld bij de verdediging van de stad. Door de eeuwen heen is Kenau telkens anders bekeken.</w:t>
      </w:r>
    </w:p>
    <w:p w:rsidR="001A0CF2" w:rsidRPr="001A0CF2" w:rsidRDefault="001A0CF2" w:rsidP="001A0CF2">
      <w:pPr>
        <w:autoSpaceDE w:val="0"/>
        <w:autoSpaceDN w:val="0"/>
        <w:adjustRightInd w:val="0"/>
        <w:spacing w:line="260" w:lineRule="atLeast"/>
        <w:rPr>
          <w:rFonts w:ascii="Arial" w:hAnsi="Arial" w:cs="Arial"/>
          <w:color w:val="000000"/>
          <w:sz w:val="20"/>
          <w:szCs w:val="20"/>
        </w:rPr>
      </w:pPr>
      <w:proofErr w:type="gramStart"/>
      <w:r w:rsidRPr="001A0CF2">
        <w:rPr>
          <w:rFonts w:ascii="Arial" w:hAnsi="Arial" w:cs="Arial"/>
          <w:color w:val="000000"/>
          <w:sz w:val="20"/>
          <w:szCs w:val="20"/>
        </w:rPr>
        <w:t xml:space="preserve">6p </w:t>
      </w:r>
      <w:r w:rsidRPr="001A0CF2">
        <w:rPr>
          <w:rFonts w:ascii="Arial" w:hAnsi="Arial" w:cs="Arial"/>
          <w:b/>
          <w:bCs/>
          <w:color w:val="000000"/>
          <w:sz w:val="20"/>
          <w:szCs w:val="20"/>
        </w:rPr>
        <w:t xml:space="preserve"> </w:t>
      </w:r>
      <w:proofErr w:type="gramEnd"/>
      <w:r w:rsidRPr="001A0CF2">
        <w:rPr>
          <w:rFonts w:ascii="Arial" w:hAnsi="Arial" w:cs="Arial"/>
          <w:color w:val="000000"/>
          <w:sz w:val="20"/>
          <w:szCs w:val="20"/>
        </w:rPr>
        <w:t xml:space="preserve">Leg dit uit, door </w:t>
      </w:r>
      <w:r w:rsidRPr="001A0CF2">
        <w:rPr>
          <w:rFonts w:ascii="Arial" w:hAnsi="Arial" w:cs="Arial"/>
          <w:b/>
          <w:bCs/>
          <w:color w:val="000000"/>
          <w:sz w:val="20"/>
          <w:szCs w:val="20"/>
        </w:rPr>
        <w:t>per bron</w:t>
      </w:r>
      <w:r w:rsidRPr="001A0CF2">
        <w:rPr>
          <w:rFonts w:ascii="Arial" w:hAnsi="Arial" w:cs="Arial"/>
          <w:color w:val="000000"/>
          <w:sz w:val="20"/>
          <w:szCs w:val="20"/>
        </w:rPr>
        <w:t>:</w:t>
      </w:r>
    </w:p>
    <w:p w:rsidR="001A0CF2" w:rsidRPr="001A0CF2" w:rsidRDefault="001A0CF2" w:rsidP="001A0CF2">
      <w:pPr>
        <w:autoSpaceDE w:val="0"/>
        <w:autoSpaceDN w:val="0"/>
        <w:adjustRightInd w:val="0"/>
        <w:spacing w:line="260" w:lineRule="atLeast"/>
        <w:rPr>
          <w:rFonts w:ascii="Arial" w:hAnsi="Arial" w:cs="Arial"/>
          <w:color w:val="000000"/>
          <w:sz w:val="20"/>
          <w:szCs w:val="20"/>
        </w:rPr>
      </w:pPr>
      <w:r w:rsidRPr="001A0CF2">
        <w:rPr>
          <w:rFonts w:ascii="Arial" w:hAnsi="Arial" w:cs="Arial"/>
          <w:color w:val="000000"/>
          <w:sz w:val="20"/>
          <w:szCs w:val="20"/>
        </w:rPr>
        <w:t>− een passend kenmerkend aspect te noemen uit de tijd waarin de bron ontstaan is en</w:t>
      </w:r>
    </w:p>
    <w:p w:rsidR="001A0CF2" w:rsidRPr="001A0CF2" w:rsidRDefault="001A0CF2" w:rsidP="001A0CF2">
      <w:pPr>
        <w:autoSpaceDE w:val="0"/>
        <w:autoSpaceDN w:val="0"/>
        <w:adjustRightInd w:val="0"/>
        <w:spacing w:line="260" w:lineRule="atLeast"/>
        <w:rPr>
          <w:rFonts w:ascii="Arial" w:hAnsi="Arial" w:cs="Arial"/>
          <w:color w:val="000000"/>
          <w:sz w:val="20"/>
          <w:szCs w:val="20"/>
        </w:rPr>
      </w:pPr>
      <w:r w:rsidRPr="001A0CF2">
        <w:rPr>
          <w:rFonts w:ascii="Arial" w:hAnsi="Arial" w:cs="Arial"/>
          <w:color w:val="000000"/>
          <w:sz w:val="20"/>
          <w:szCs w:val="20"/>
        </w:rPr>
        <w:t>− aan te tonen dat de beschrijving van Kenau past bij dit kenmerkend aspect.</w:t>
      </w:r>
    </w:p>
    <w:p w:rsidR="001A0CF2" w:rsidRDefault="001A0CF2"/>
    <w:p w:rsidR="001A0CF2" w:rsidRDefault="001A0CF2"/>
    <w:p w:rsidR="001A0CF2" w:rsidRDefault="001A0CF2"/>
    <w:p w:rsidR="001A0CF2" w:rsidRDefault="001A0CF2">
      <w:r>
        <w:rPr>
          <w:noProof/>
        </w:rPr>
        <w:drawing>
          <wp:inline distT="0" distB="0" distL="0" distR="0" wp14:anchorId="3048A1EC" wp14:editId="4710E6FA">
            <wp:extent cx="5410200" cy="3848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10200" cy="3848100"/>
                    </a:xfrm>
                    <a:prstGeom prst="rect">
                      <a:avLst/>
                    </a:prstGeom>
                  </pic:spPr>
                </pic:pic>
              </a:graphicData>
            </a:graphic>
          </wp:inline>
        </w:drawing>
      </w:r>
    </w:p>
    <w:p w:rsidR="001A0CF2" w:rsidRDefault="001A0CF2"/>
    <w:p w:rsidR="001A0CF2" w:rsidRDefault="001A0CF2"/>
    <w:p w:rsidR="001A0CF2" w:rsidRDefault="001A0CF2"/>
    <w:p w:rsidR="001A0CF2" w:rsidRDefault="001A0CF2">
      <w:pPr>
        <w:spacing w:after="160" w:line="259" w:lineRule="auto"/>
      </w:pPr>
      <w:r>
        <w:br w:type="page"/>
      </w:r>
    </w:p>
    <w:p w:rsidR="001A0CF2" w:rsidRDefault="001A0CF2"/>
    <w:p w:rsidR="001A0CF2" w:rsidRPr="001A0CF2" w:rsidRDefault="001A0CF2" w:rsidP="001A0CF2">
      <w:pPr>
        <w:spacing w:before="100" w:beforeAutospacing="1" w:after="100" w:afterAutospacing="1" w:line="260" w:lineRule="atLeast"/>
        <w:rPr>
          <w:rFonts w:ascii="Arial" w:hAnsi="Arial" w:cs="Arial"/>
          <w:sz w:val="20"/>
          <w:szCs w:val="20"/>
        </w:rPr>
      </w:pPr>
      <w:r w:rsidRPr="001A0CF2">
        <w:rPr>
          <w:rFonts w:ascii="Arial" w:hAnsi="Arial" w:cs="Arial"/>
          <w:sz w:val="20"/>
          <w:szCs w:val="20"/>
        </w:rPr>
        <w:t>Een gegeven:</w:t>
      </w:r>
    </w:p>
    <w:p w:rsidR="001A0CF2" w:rsidRPr="001A0CF2" w:rsidRDefault="001A0CF2" w:rsidP="001A0CF2">
      <w:pPr>
        <w:spacing w:before="100" w:beforeAutospacing="1" w:after="100" w:afterAutospacing="1" w:line="260" w:lineRule="atLeast"/>
        <w:rPr>
          <w:rFonts w:ascii="Arial" w:hAnsi="Arial" w:cs="Arial"/>
          <w:sz w:val="20"/>
          <w:szCs w:val="20"/>
        </w:rPr>
      </w:pPr>
      <w:r w:rsidRPr="001A0CF2">
        <w:rPr>
          <w:rFonts w:ascii="Arial" w:hAnsi="Arial" w:cs="Arial"/>
          <w:sz w:val="20"/>
          <w:szCs w:val="20"/>
        </w:rPr>
        <w:t>Omstreeks 1500 bestudeerde de humanist Erasmus de Bijbel aan de hand van de oorspronkelijke Griekse teksten. Hierdoor ontdekte hij in de gangbare Latijnse vertaling van de Bijbel veel fouten.</w:t>
      </w:r>
    </w:p>
    <w:p w:rsidR="001A0CF2" w:rsidRPr="001A0CF2" w:rsidRDefault="001A0CF2" w:rsidP="001A0CF2">
      <w:pPr>
        <w:spacing w:before="100" w:beforeAutospacing="1" w:after="100" w:afterAutospacing="1" w:line="260" w:lineRule="atLeast"/>
        <w:rPr>
          <w:rFonts w:ascii="Arial" w:hAnsi="Arial" w:cs="Arial"/>
          <w:sz w:val="20"/>
          <w:szCs w:val="20"/>
        </w:rPr>
      </w:pPr>
      <w:r w:rsidRPr="001A0CF2">
        <w:rPr>
          <w:rFonts w:ascii="Arial" w:hAnsi="Arial" w:cs="Arial"/>
          <w:sz w:val="20"/>
          <w:szCs w:val="20"/>
        </w:rPr>
        <w:t xml:space="preserve">2p Leg uit dat dit gegeven past bij twee </w:t>
      </w:r>
      <w:r w:rsidRPr="001A0CF2">
        <w:rPr>
          <w:rFonts w:ascii="Arial" w:hAnsi="Arial" w:cs="Arial"/>
          <w:b/>
          <w:sz w:val="20"/>
          <w:szCs w:val="20"/>
        </w:rPr>
        <w:t>kenmerkende aspecten</w:t>
      </w:r>
      <w:r w:rsidRPr="001A0CF2">
        <w:rPr>
          <w:rFonts w:ascii="Arial" w:hAnsi="Arial" w:cs="Arial"/>
          <w:sz w:val="20"/>
          <w:szCs w:val="20"/>
        </w:rPr>
        <w:t xml:space="preserve"> van de zestiende eeuw.</w:t>
      </w:r>
    </w:p>
    <w:p w:rsidR="001A0CF2" w:rsidRDefault="001A0CF2">
      <w:r>
        <w:rPr>
          <w:noProof/>
        </w:rPr>
        <w:drawing>
          <wp:inline distT="0" distB="0" distL="0" distR="0" wp14:anchorId="407855E1" wp14:editId="43373BCD">
            <wp:extent cx="5543550" cy="2781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43550" cy="2781300"/>
                    </a:xfrm>
                    <a:prstGeom prst="rect">
                      <a:avLst/>
                    </a:prstGeom>
                  </pic:spPr>
                </pic:pic>
              </a:graphicData>
            </a:graphic>
          </wp:inline>
        </w:drawing>
      </w:r>
    </w:p>
    <w:p w:rsidR="001A0CF2" w:rsidRDefault="001A0CF2">
      <w:pPr>
        <w:spacing w:after="160" w:line="259" w:lineRule="auto"/>
      </w:pPr>
      <w:r>
        <w:br w:type="page"/>
      </w:r>
    </w:p>
    <w:p w:rsidR="001A0CF2" w:rsidRPr="00600171" w:rsidRDefault="001A0CF2" w:rsidP="001A0CF2">
      <w:pPr>
        <w:pStyle w:val="style161"/>
        <w:spacing w:after="240" w:afterAutospacing="0" w:line="260" w:lineRule="atLeast"/>
        <w:rPr>
          <w:rFonts w:ascii="Arial" w:hAnsi="Arial" w:cs="Arial"/>
          <w:sz w:val="20"/>
          <w:szCs w:val="20"/>
        </w:rPr>
      </w:pPr>
      <w:r w:rsidRPr="00600171">
        <w:rPr>
          <w:rFonts w:ascii="Arial" w:hAnsi="Arial" w:cs="Arial"/>
          <w:sz w:val="20"/>
          <w:szCs w:val="20"/>
        </w:rPr>
        <w:lastRenderedPageBreak/>
        <w:t xml:space="preserve">In 1528 verscheen het boek “De recta </w:t>
      </w:r>
      <w:proofErr w:type="spellStart"/>
      <w:r w:rsidRPr="00600171">
        <w:rPr>
          <w:rFonts w:ascii="Arial" w:hAnsi="Arial" w:cs="Arial"/>
          <w:sz w:val="20"/>
          <w:szCs w:val="20"/>
        </w:rPr>
        <w:t>Latini</w:t>
      </w:r>
      <w:proofErr w:type="spellEnd"/>
      <w:r w:rsidRPr="00600171">
        <w:rPr>
          <w:rFonts w:ascii="Arial" w:hAnsi="Arial" w:cs="Arial"/>
          <w:sz w:val="20"/>
          <w:szCs w:val="20"/>
        </w:rPr>
        <w:t xml:space="preserve"> </w:t>
      </w:r>
      <w:proofErr w:type="spellStart"/>
      <w:r w:rsidRPr="00600171">
        <w:rPr>
          <w:rFonts w:ascii="Arial" w:hAnsi="Arial" w:cs="Arial"/>
          <w:sz w:val="20"/>
          <w:szCs w:val="20"/>
        </w:rPr>
        <w:t>Graecique</w:t>
      </w:r>
      <w:proofErr w:type="spellEnd"/>
      <w:r w:rsidRPr="00600171">
        <w:rPr>
          <w:rFonts w:ascii="Arial" w:hAnsi="Arial" w:cs="Arial"/>
          <w:sz w:val="20"/>
          <w:szCs w:val="20"/>
        </w:rPr>
        <w:t xml:space="preserve"> </w:t>
      </w:r>
      <w:proofErr w:type="spellStart"/>
      <w:r w:rsidRPr="00600171">
        <w:rPr>
          <w:rFonts w:ascii="Arial" w:hAnsi="Arial" w:cs="Arial"/>
          <w:sz w:val="20"/>
          <w:szCs w:val="20"/>
        </w:rPr>
        <w:t>Sermonis</w:t>
      </w:r>
      <w:proofErr w:type="spellEnd"/>
      <w:r w:rsidRPr="00600171">
        <w:rPr>
          <w:rFonts w:ascii="Arial" w:hAnsi="Arial" w:cs="Arial"/>
          <w:sz w:val="20"/>
          <w:szCs w:val="20"/>
        </w:rPr>
        <w:t xml:space="preserve"> </w:t>
      </w:r>
      <w:proofErr w:type="spellStart"/>
      <w:r w:rsidRPr="00600171">
        <w:rPr>
          <w:rFonts w:ascii="Arial" w:hAnsi="Arial" w:cs="Arial"/>
          <w:sz w:val="20"/>
          <w:szCs w:val="20"/>
        </w:rPr>
        <w:t>pronunciatione</w:t>
      </w:r>
      <w:proofErr w:type="spellEnd"/>
      <w:r w:rsidRPr="00600171">
        <w:rPr>
          <w:rFonts w:ascii="Arial" w:hAnsi="Arial" w:cs="Arial"/>
          <w:sz w:val="20"/>
          <w:szCs w:val="20"/>
        </w:rPr>
        <w:t xml:space="preserve">” (De juiste uitspraak van het Latijn en Grieks in preken). Het boek was het resultaat van wetenschappelijk onderzoek van </w:t>
      </w:r>
      <w:proofErr w:type="spellStart"/>
      <w:r w:rsidRPr="00600171">
        <w:rPr>
          <w:rFonts w:ascii="Arial" w:hAnsi="Arial" w:cs="Arial"/>
          <w:sz w:val="20"/>
          <w:szCs w:val="20"/>
        </w:rPr>
        <w:t>Desiderius</w:t>
      </w:r>
      <w:proofErr w:type="spellEnd"/>
      <w:r w:rsidRPr="00600171">
        <w:rPr>
          <w:rFonts w:ascii="Arial" w:hAnsi="Arial" w:cs="Arial"/>
          <w:sz w:val="20"/>
          <w:szCs w:val="20"/>
        </w:rPr>
        <w:br/>
        <w:t>Erasmus naar de juiste uitspraak van deze talen in de oudheid. Het verschijnen van dit boek past bij twee kenmerkende aspecten uit de zestiende eeuw.</w:t>
      </w:r>
      <w:r w:rsidRPr="00600171">
        <w:rPr>
          <w:rFonts w:ascii="Arial" w:hAnsi="Arial" w:cs="Arial"/>
          <w:sz w:val="20"/>
          <w:szCs w:val="20"/>
        </w:rPr>
        <w:br/>
      </w:r>
      <w:r w:rsidRPr="00600171">
        <w:rPr>
          <w:rFonts w:ascii="Arial" w:hAnsi="Arial" w:cs="Arial"/>
          <w:sz w:val="20"/>
          <w:szCs w:val="20"/>
        </w:rPr>
        <w:br/>
        <w:t>4p Noem die twee kenmerkende aspecten en leg telkens het verband met het verschijnen van dit boek uit.</w:t>
      </w:r>
    </w:p>
    <w:p w:rsidR="00B77A18" w:rsidRDefault="001A0CF2">
      <w:r>
        <w:rPr>
          <w:noProof/>
        </w:rPr>
        <w:drawing>
          <wp:inline distT="0" distB="0" distL="0" distR="0" wp14:anchorId="6F625477" wp14:editId="3CC5BB82">
            <wp:extent cx="5448300" cy="1409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300" cy="1409700"/>
                    </a:xfrm>
                    <a:prstGeom prst="rect">
                      <a:avLst/>
                    </a:prstGeom>
                  </pic:spPr>
                </pic:pic>
              </a:graphicData>
            </a:graphic>
          </wp:inline>
        </w:drawing>
      </w:r>
    </w:p>
    <w:p w:rsidR="00B77A18" w:rsidRDefault="00B77A18">
      <w:pPr>
        <w:spacing w:after="160" w:line="259" w:lineRule="auto"/>
      </w:pPr>
      <w:r>
        <w:br w:type="page"/>
      </w:r>
      <w:bookmarkStart w:id="0" w:name="_GoBack"/>
      <w:bookmarkEnd w:id="0"/>
    </w:p>
    <w:p w:rsidR="001A0CF2" w:rsidRDefault="001A0CF2"/>
    <w:sectPr w:rsidR="001A0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Serif">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F2"/>
    <w:rsid w:val="000A68DF"/>
    <w:rsid w:val="001A0CF2"/>
    <w:rsid w:val="004B7A0C"/>
    <w:rsid w:val="00B77A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C9941-0F2F-4ACD-B238-2292B7CF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0CF2"/>
    <w:pPr>
      <w:spacing w:after="0" w:line="240" w:lineRule="auto"/>
    </w:pPr>
    <w:rPr>
      <w:rFonts w:ascii="RotisSerif" w:eastAsia="Times New Roman" w:hAnsi="RotisSerif" w:cs="Times New Roman"/>
      <w:sz w:val="21"/>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61">
    <w:name w:val="style161"/>
    <w:basedOn w:val="Standaard"/>
    <w:rsid w:val="001A0CF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238</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A.R.</dc:creator>
  <cp:keywords/>
  <dc:description/>
  <cp:lastModifiedBy>Smit, A.R.</cp:lastModifiedBy>
  <cp:revision>1</cp:revision>
  <dcterms:created xsi:type="dcterms:W3CDTF">2018-01-12T09:27:00Z</dcterms:created>
  <dcterms:modified xsi:type="dcterms:W3CDTF">2018-01-12T09:39:00Z</dcterms:modified>
</cp:coreProperties>
</file>